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7A" w:rsidRDefault="00996F7A" w:rsidP="00996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F7A">
        <w:rPr>
          <w:rFonts w:ascii="Times New Roman" w:eastAsia="Times New Roman" w:hAnsi="Times New Roman" w:cs="Times New Roman"/>
          <w:sz w:val="24"/>
          <w:szCs w:val="24"/>
          <w:lang w:eastAsia="pt-BR"/>
        </w:rPr>
        <w:t>Questionamentos de números 26 e 28:</w:t>
      </w:r>
    </w:p>
    <w:p w:rsidR="00996F7A" w:rsidRPr="00996F7A" w:rsidRDefault="00996F7A" w:rsidP="00996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6F7A" w:rsidRDefault="00996F7A" w:rsidP="00996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F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Esclarecemos </w:t>
      </w:r>
      <w:proofErr w:type="gramStart"/>
      <w:r w:rsidRPr="00996F7A">
        <w:rPr>
          <w:rFonts w:ascii="Times New Roman" w:eastAsia="Times New Roman" w:hAnsi="Times New Roman" w:cs="Times New Roman"/>
          <w:sz w:val="24"/>
          <w:szCs w:val="24"/>
          <w:lang w:eastAsia="pt-BR"/>
        </w:rPr>
        <w:t>que ,</w:t>
      </w:r>
      <w:proofErr w:type="gramEnd"/>
      <w:r w:rsidRPr="00996F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atendimento às condições estabelecidas no Edital, o entendimento está correto. É de responsabilidade do Poder </w:t>
      </w:r>
      <w:proofErr w:type="gramStart"/>
      <w:r w:rsidRPr="00996F7A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Concedente o pagamento das despesas relativas a utilidades públicas como energia elétrica, água e esgoto, além de gases medicinais</w:t>
      </w:r>
      <w:proofErr w:type="gramEnd"/>
      <w:r w:rsidRPr="00996F7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96F7A" w:rsidRPr="00996F7A" w:rsidRDefault="00996F7A" w:rsidP="00996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6F7A" w:rsidRDefault="00996F7A" w:rsidP="00996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F7A">
        <w:rPr>
          <w:rFonts w:ascii="Times New Roman" w:eastAsia="Times New Roman" w:hAnsi="Times New Roman" w:cs="Times New Roman"/>
          <w:sz w:val="24"/>
          <w:szCs w:val="24"/>
          <w:lang w:eastAsia="pt-BR"/>
        </w:rPr>
        <w:t>Questionamento de nº 39:</w:t>
      </w:r>
    </w:p>
    <w:p w:rsidR="00996F7A" w:rsidRDefault="00996F7A" w:rsidP="00996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6F7A" w:rsidRPr="00996F7A" w:rsidRDefault="00996F7A" w:rsidP="00996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996F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licitante deverá apresentar uma Declarações da Instituição financeira para cada lote e uma terceira declaração correspondente ao Plano de Negócios para os dois lotes em conjunto totalizando </w:t>
      </w:r>
      <w:proofErr w:type="spellStart"/>
      <w:r w:rsidRPr="00996F7A">
        <w:rPr>
          <w:rFonts w:ascii="Times New Roman" w:eastAsia="Times New Roman" w:hAnsi="Times New Roman" w:cs="Times New Roman"/>
          <w:sz w:val="24"/>
          <w:szCs w:val="24"/>
          <w:lang w:eastAsia="pt-BR"/>
        </w:rPr>
        <w:t>tres</w:t>
      </w:r>
      <w:proofErr w:type="spellEnd"/>
      <w:r w:rsidRPr="00996F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declarações, quando na </w:t>
      </w:r>
      <w:proofErr w:type="spellStart"/>
      <w:r w:rsidRPr="00996F7A">
        <w:rPr>
          <w:rFonts w:ascii="Times New Roman" w:eastAsia="Times New Roman" w:hAnsi="Times New Roman" w:cs="Times New Roman"/>
          <w:sz w:val="24"/>
          <w:szCs w:val="24"/>
          <w:lang w:eastAsia="pt-BR"/>
        </w:rPr>
        <w:t>ocorrencia</w:t>
      </w:r>
      <w:proofErr w:type="spellEnd"/>
      <w:r w:rsidRPr="00996F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envelope D.</w:t>
      </w:r>
    </w:p>
    <w:p w:rsidR="000E2EDD" w:rsidRDefault="000E2EDD"/>
    <w:sectPr w:rsidR="000E2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7A"/>
    <w:rsid w:val="000E2EDD"/>
    <w:rsid w:val="00996F7A"/>
    <w:rsid w:val="00E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8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Moreira Izarelli de Carvalho</dc:creator>
  <cp:lastModifiedBy>Larissa Moreira Izarelli de Carvalho</cp:lastModifiedBy>
  <cp:revision>2</cp:revision>
  <dcterms:created xsi:type="dcterms:W3CDTF">2014-01-29T10:09:00Z</dcterms:created>
  <dcterms:modified xsi:type="dcterms:W3CDTF">2014-01-29T10:09:00Z</dcterms:modified>
</cp:coreProperties>
</file>